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E334" w14:textId="36815B49" w:rsidR="002A68CD" w:rsidRDefault="007A7CC0">
      <w:pPr>
        <w:rPr>
          <w:rFonts w:ascii="Poppins-Bold" w:hAnsi="Poppins-Bold" w:cs="Poppins-Bold"/>
          <w:b/>
          <w:bCs/>
          <w:color w:val="4DDFCD"/>
          <w:sz w:val="17"/>
          <w:szCs w:val="17"/>
        </w:rPr>
      </w:pPr>
      <w:r w:rsidRPr="007A7CC0">
        <w:rPr>
          <w:rFonts w:ascii="Poppins-Bold" w:hAnsi="Poppins-Bold" w:cs="Poppins-Bold"/>
          <w:b/>
          <w:bCs/>
          <w:color w:val="4472C4" w:themeColor="accent1"/>
          <w:sz w:val="32"/>
          <w:szCs w:val="32"/>
        </w:rPr>
        <w:t>ASSURANCE BAGAGES ET EFFETS PERSONNELS</w:t>
      </w:r>
      <w:r w:rsidRPr="007A7CC0">
        <w:rPr>
          <w:rFonts w:ascii="Poppins-Bold" w:hAnsi="Poppins-Bold" w:cs="Poppins-Bold"/>
          <w:b/>
          <w:bCs/>
          <w:color w:val="4472C4" w:themeColor="accent1"/>
          <w:sz w:val="17"/>
          <w:szCs w:val="17"/>
        </w:rPr>
        <w:t xml:space="preserve"> </w:t>
      </w:r>
      <w:r>
        <w:rPr>
          <w:rFonts w:ascii="Poppins-Bold" w:hAnsi="Poppins-Bold" w:cs="Poppins-Bold"/>
          <w:b/>
          <w:bCs/>
          <w:color w:val="4DDFCD"/>
          <w:sz w:val="17"/>
          <w:szCs w:val="17"/>
        </w:rPr>
        <w:t>:</w:t>
      </w:r>
    </w:p>
    <w:p w14:paraId="1B97D730" w14:textId="0A631E14" w:rsidR="007A7CC0" w:rsidRDefault="007A7CC0">
      <w:pPr>
        <w:rPr>
          <w:rFonts w:ascii="Poppins-SemiBold" w:hAnsi="Poppins-SemiBold" w:cs="Poppins-SemiBold"/>
          <w:b/>
          <w:bCs/>
          <w:color w:val="4DDFCD"/>
          <w:sz w:val="16"/>
          <w:szCs w:val="16"/>
          <w:u w:val="single"/>
        </w:rPr>
      </w:pPr>
      <w:r w:rsidRPr="007A7CC0">
        <w:rPr>
          <w:rFonts w:ascii="Poppins-SemiBold" w:hAnsi="Poppins-SemiBold" w:cs="Poppins-SemiBold"/>
          <w:b/>
          <w:bCs/>
          <w:color w:val="4DDFCD"/>
          <w:sz w:val="16"/>
          <w:szCs w:val="16"/>
          <w:u w:val="single"/>
        </w:rPr>
        <w:t>PERTE, VOL ET DESTRUCTION DE BAGAGES</w:t>
      </w:r>
    </w:p>
    <w:p w14:paraId="7FB66074" w14:textId="77777777" w:rsidR="007A7CC0" w:rsidRDefault="007A7CC0" w:rsidP="007A7CC0">
      <w:r>
        <w:t xml:space="preserve">Cette garantie couvre à concurrence </w:t>
      </w:r>
      <w:r w:rsidRPr="00CA53CC">
        <w:rPr>
          <w:b/>
          <w:bCs/>
          <w:highlight w:val="yellow"/>
        </w:rPr>
        <w:t xml:space="preserve">de </w:t>
      </w:r>
      <w:r w:rsidRPr="00CA53CC">
        <w:rPr>
          <w:b/>
          <w:bCs/>
          <w:highlight w:val="yellow"/>
        </w:rPr>
        <w:t>2 0</w:t>
      </w:r>
      <w:r w:rsidRPr="00CA53CC">
        <w:rPr>
          <w:b/>
          <w:bCs/>
          <w:highlight w:val="yellow"/>
        </w:rPr>
        <w:t>00 €</w:t>
      </w:r>
      <w:r>
        <w:t xml:space="preserve"> tous vos Bagages, objets et effets personnels vous appartenant ou que Vous avez loués contre les risques de : </w:t>
      </w:r>
    </w:p>
    <w:p w14:paraId="7F6E21FE" w14:textId="77777777" w:rsidR="007A7CC0" w:rsidRDefault="007A7CC0" w:rsidP="007A7CC0">
      <w:r>
        <w:t xml:space="preserve">- </w:t>
      </w:r>
      <w:r w:rsidRPr="007A7CC0">
        <w:rPr>
          <w:highlight w:val="yellow"/>
        </w:rPr>
        <w:t>perte</w:t>
      </w:r>
      <w:r>
        <w:t xml:space="preserve"> de Bagages pendant l’acheminement par une entreprise de transport, </w:t>
      </w:r>
    </w:p>
    <w:p w14:paraId="0BAFF558" w14:textId="77777777" w:rsidR="007A7CC0" w:rsidRDefault="007A7CC0" w:rsidP="007A7CC0">
      <w:r>
        <w:t xml:space="preserve">- </w:t>
      </w:r>
      <w:r w:rsidRPr="007A7CC0">
        <w:rPr>
          <w:highlight w:val="yellow"/>
        </w:rPr>
        <w:t>vol</w:t>
      </w:r>
      <w:r>
        <w:t xml:space="preserve"> de vos Bagages, objets et effets personnels pendant le trajet aller-retour ainsi que </w:t>
      </w:r>
      <w:r w:rsidRPr="00DD7A6B">
        <w:rPr>
          <w:u w:val="single"/>
        </w:rPr>
        <w:t>pendant toute la durée du séjour</w:t>
      </w:r>
      <w:r>
        <w:t xml:space="preserve">, </w:t>
      </w:r>
    </w:p>
    <w:p w14:paraId="17859140" w14:textId="2C454F52" w:rsidR="007A7CC0" w:rsidRDefault="007A7CC0" w:rsidP="007A7CC0">
      <w:r>
        <w:t xml:space="preserve">- </w:t>
      </w:r>
      <w:r w:rsidRPr="007A7CC0">
        <w:rPr>
          <w:highlight w:val="yellow"/>
        </w:rPr>
        <w:t>destruction</w:t>
      </w:r>
      <w:r>
        <w:t xml:space="preserve"> totale ou partielle ou détérioration de vos Bagages, objets et effets personnels suite à un phénomène catastrophique tel qu’un incendie, une inondation, un effondrement ou un acte de terrorisme, pendant le trajet aller-retour ainsi que pendant toute la durée du séjour</w:t>
      </w:r>
      <w:r>
        <w:t>.</w:t>
      </w:r>
    </w:p>
    <w:p w14:paraId="7A00B881" w14:textId="08B32427" w:rsidR="007A7CC0" w:rsidRDefault="007A7CC0" w:rsidP="007A7CC0"/>
    <w:p w14:paraId="5B7EA63C" w14:textId="552FC36A" w:rsidR="007A7CC0" w:rsidRDefault="00215A9E" w:rsidP="00215A9E">
      <w:pPr>
        <w:rPr>
          <w:rFonts w:ascii="Poppins-SemiBold" w:hAnsi="Poppins-SemiBold" w:cs="Poppins-SemiBold"/>
          <w:b/>
          <w:bCs/>
          <w:color w:val="4DDFCD"/>
          <w:sz w:val="16"/>
          <w:szCs w:val="16"/>
        </w:rPr>
      </w:pPr>
      <w:r>
        <w:rPr>
          <w:rFonts w:ascii="Poppins-SemiBold" w:hAnsi="Poppins-SemiBold" w:cs="Poppins-SemiBold"/>
          <w:b/>
          <w:bCs/>
          <w:color w:val="4DDFCD"/>
          <w:sz w:val="16"/>
          <w:szCs w:val="16"/>
        </w:rPr>
        <w:t>RETARD DE BAGAGES</w:t>
      </w:r>
    </w:p>
    <w:p w14:paraId="24689E97" w14:textId="4FF952CF" w:rsidR="00215A9E" w:rsidRDefault="00215A9E" w:rsidP="00215A9E">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pas remis 24 heures après</w:t>
      </w:r>
      <w:r>
        <w:rPr>
          <w:rFonts w:ascii="Poppins-Light" w:hAnsi="Poppins-Light" w:cs="Poppins-Light"/>
          <w:color w:val="00004D"/>
          <w:sz w:val="16"/>
          <w:szCs w:val="16"/>
        </w:rPr>
        <w:t xml:space="preserve"> </w:t>
      </w:r>
      <w:r>
        <w:rPr>
          <w:rFonts w:ascii="Poppins-Light" w:hAnsi="Poppins-Light" w:cs="Poppins-Light"/>
          <w:color w:val="00004D"/>
          <w:sz w:val="16"/>
          <w:szCs w:val="16"/>
        </w:rPr>
        <w:t>votre arrivée à destination</w:t>
      </w:r>
      <w:r>
        <w:rPr>
          <w:rFonts w:ascii="Poppins-Light" w:hAnsi="Poppins-Light" w:cs="Poppins-Light"/>
          <w:color w:val="00004D"/>
          <w:sz w:val="16"/>
          <w:szCs w:val="16"/>
        </w:rPr>
        <w:t xml:space="preserve"> : </w:t>
      </w:r>
      <w:r>
        <w:rPr>
          <w:rFonts w:ascii="Poppins-Light" w:hAnsi="Poppins-Light" w:cs="Poppins-Light"/>
          <w:color w:val="00004D"/>
          <w:sz w:val="16"/>
          <w:szCs w:val="16"/>
        </w:rPr>
        <w:t>l’assureur vous indemnise à concurrence de 200 € des frais engagés pour vous</w:t>
      </w:r>
      <w:r>
        <w:rPr>
          <w:rFonts w:ascii="Poppins-Light" w:hAnsi="Poppins-Light" w:cs="Poppins-Light"/>
          <w:color w:val="00004D"/>
          <w:sz w:val="16"/>
          <w:szCs w:val="16"/>
        </w:rPr>
        <w:t xml:space="preserve"> </w:t>
      </w:r>
      <w:r>
        <w:rPr>
          <w:rFonts w:ascii="Poppins-Light" w:hAnsi="Poppins-Light" w:cs="Poppins-Light"/>
          <w:color w:val="00004D"/>
          <w:sz w:val="16"/>
          <w:szCs w:val="16"/>
        </w:rPr>
        <w:t>procurer des achats d’urgence et de première nécessité.</w:t>
      </w:r>
    </w:p>
    <w:p w14:paraId="2AEAC091" w14:textId="0AEA4DB3" w:rsidR="00215A9E" w:rsidRDefault="00215A9E" w:rsidP="00215A9E">
      <w:pPr>
        <w:autoSpaceDE w:val="0"/>
        <w:autoSpaceDN w:val="0"/>
        <w:adjustRightInd w:val="0"/>
        <w:spacing w:after="0" w:line="240" w:lineRule="auto"/>
        <w:rPr>
          <w:rFonts w:ascii="Poppins-Light" w:hAnsi="Poppins-Light" w:cs="Poppins-Light"/>
          <w:color w:val="00004D"/>
          <w:sz w:val="16"/>
          <w:szCs w:val="16"/>
        </w:rPr>
      </w:pPr>
    </w:p>
    <w:p w14:paraId="59B38964" w14:textId="28F7DBE3" w:rsidR="00215A9E" w:rsidRDefault="00215A9E" w:rsidP="00215A9E">
      <w:pPr>
        <w:autoSpaceDE w:val="0"/>
        <w:autoSpaceDN w:val="0"/>
        <w:adjustRightInd w:val="0"/>
        <w:spacing w:after="0" w:line="240" w:lineRule="auto"/>
        <w:rPr>
          <w:rFonts w:ascii="Poppins-SemiBold" w:hAnsi="Poppins-SemiBold" w:cs="Poppins-SemiBold"/>
          <w:b/>
          <w:bCs/>
          <w:color w:val="4DDFCD"/>
          <w:sz w:val="16"/>
          <w:szCs w:val="16"/>
        </w:rPr>
      </w:pPr>
      <w:r>
        <w:rPr>
          <w:rFonts w:ascii="Poppins-SemiBold" w:hAnsi="Poppins-SemiBold" w:cs="Poppins-SemiBold"/>
          <w:b/>
          <w:bCs/>
          <w:color w:val="4DDFCD"/>
          <w:sz w:val="16"/>
          <w:szCs w:val="16"/>
        </w:rPr>
        <w:t>TÉLÉPHONES PORTABLES, SMARTPHONES ET TABLETTES PERSONNELS</w:t>
      </w:r>
    </w:p>
    <w:p w14:paraId="47BB5AB9" w14:textId="79943B14" w:rsidR="00215A9E" w:rsidRDefault="00215A9E" w:rsidP="00215A9E">
      <w:pPr>
        <w:autoSpaceDE w:val="0"/>
        <w:autoSpaceDN w:val="0"/>
        <w:adjustRightInd w:val="0"/>
        <w:spacing w:after="0" w:line="240" w:lineRule="auto"/>
        <w:rPr>
          <w:rFonts w:ascii="Poppins-SemiBold" w:hAnsi="Poppins-SemiBold" w:cs="Poppins-SemiBold"/>
          <w:b/>
          <w:bCs/>
          <w:color w:val="4DDFCD"/>
          <w:sz w:val="16"/>
          <w:szCs w:val="16"/>
        </w:rPr>
      </w:pPr>
    </w:p>
    <w:p w14:paraId="46AB603B" w14:textId="7DCF3F5C" w:rsidR="00215A9E" w:rsidRDefault="00215A9E" w:rsidP="00215A9E">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L’assureur rembourse l’</w:t>
      </w:r>
      <w:r>
        <w:rPr>
          <w:rFonts w:ascii="Poppins-LightItalic" w:hAnsi="Poppins-LightItalic" w:cs="Poppins-LightItalic"/>
          <w:i/>
          <w:iCs/>
          <w:color w:val="00004D"/>
          <w:sz w:val="16"/>
          <w:szCs w:val="16"/>
        </w:rPr>
        <w:t xml:space="preserve">Assuré </w:t>
      </w:r>
      <w:r>
        <w:rPr>
          <w:rFonts w:ascii="Poppins-Light" w:hAnsi="Poppins-Light" w:cs="Poppins-Light"/>
          <w:color w:val="00004D"/>
          <w:sz w:val="16"/>
          <w:szCs w:val="16"/>
        </w:rPr>
        <w:t xml:space="preserve">à concurrence de </w:t>
      </w:r>
      <w:r w:rsidRPr="00CA53CC">
        <w:rPr>
          <w:rFonts w:ascii="Poppins-Light" w:hAnsi="Poppins-Light" w:cs="Poppins-Light"/>
          <w:b/>
          <w:bCs/>
          <w:color w:val="00004D"/>
          <w:sz w:val="16"/>
          <w:szCs w:val="16"/>
          <w:highlight w:val="yellow"/>
        </w:rPr>
        <w:t>500 €</w:t>
      </w:r>
      <w:r>
        <w:rPr>
          <w:rFonts w:ascii="Poppins-Light" w:hAnsi="Poppins-Light" w:cs="Poppins-Light"/>
          <w:color w:val="00004D"/>
          <w:sz w:val="16"/>
          <w:szCs w:val="16"/>
        </w:rPr>
        <w:t xml:space="preserve"> par </w:t>
      </w:r>
      <w:r>
        <w:rPr>
          <w:rFonts w:ascii="Poppins-LightItalic" w:hAnsi="Poppins-LightItalic" w:cs="Poppins-LightItalic"/>
          <w:i/>
          <w:iCs/>
          <w:color w:val="00004D"/>
          <w:sz w:val="16"/>
          <w:szCs w:val="16"/>
        </w:rPr>
        <w:t xml:space="preserve">Évènement </w:t>
      </w:r>
      <w:r>
        <w:rPr>
          <w:rFonts w:ascii="Poppins-Light" w:hAnsi="Poppins-Light" w:cs="Poppins-Light"/>
          <w:color w:val="00004D"/>
          <w:sz w:val="16"/>
          <w:szCs w:val="16"/>
        </w:rPr>
        <w:t>les téléphones portables, smartphones</w:t>
      </w:r>
      <w:r>
        <w:rPr>
          <w:rFonts w:ascii="Poppins-Light" w:hAnsi="Poppins-Light" w:cs="Poppins-Light"/>
          <w:color w:val="00004D"/>
          <w:sz w:val="16"/>
          <w:szCs w:val="16"/>
        </w:rPr>
        <w:t xml:space="preserve"> </w:t>
      </w:r>
      <w:r>
        <w:rPr>
          <w:rFonts w:ascii="Poppins-Light" w:hAnsi="Poppins-Light" w:cs="Poppins-Light"/>
          <w:color w:val="00004D"/>
          <w:sz w:val="16"/>
          <w:szCs w:val="16"/>
        </w:rPr>
        <w:t xml:space="preserve">ou tablettes volés suite à </w:t>
      </w:r>
      <w:r>
        <w:rPr>
          <w:rFonts w:ascii="Poppins-LightItalic" w:hAnsi="Poppins-LightItalic" w:cs="Poppins-LightItalic"/>
          <w:i/>
          <w:iCs/>
          <w:color w:val="00004D"/>
          <w:sz w:val="16"/>
          <w:szCs w:val="16"/>
        </w:rPr>
        <w:t xml:space="preserve">Agression </w:t>
      </w:r>
      <w:r>
        <w:rPr>
          <w:rFonts w:ascii="Poppins-Light" w:hAnsi="Poppins-Light" w:cs="Poppins-Light"/>
          <w:color w:val="00004D"/>
          <w:sz w:val="16"/>
          <w:szCs w:val="16"/>
        </w:rPr>
        <w:t xml:space="preserve">ou à l’arrachée hors de votre </w:t>
      </w:r>
      <w:r>
        <w:rPr>
          <w:rFonts w:ascii="Poppins-LightItalic" w:hAnsi="Poppins-LightItalic" w:cs="Poppins-LightItalic"/>
          <w:i/>
          <w:iCs/>
          <w:color w:val="00004D"/>
          <w:sz w:val="16"/>
          <w:szCs w:val="16"/>
        </w:rPr>
        <w:t>Pays de nationalit</w:t>
      </w:r>
      <w:r>
        <w:rPr>
          <w:rFonts w:ascii="Poppins-Light" w:hAnsi="Poppins-Light" w:cs="Poppins-Light"/>
          <w:color w:val="00004D"/>
          <w:sz w:val="16"/>
          <w:szCs w:val="16"/>
        </w:rPr>
        <w:t>é, sur présentation de justificatifs.</w:t>
      </w:r>
    </w:p>
    <w:p w14:paraId="4FF98F5F" w14:textId="1D7F3C8B" w:rsidR="00215A9E" w:rsidRDefault="00215A9E" w:rsidP="00215A9E">
      <w:pPr>
        <w:autoSpaceDE w:val="0"/>
        <w:autoSpaceDN w:val="0"/>
        <w:adjustRightInd w:val="0"/>
        <w:spacing w:after="0" w:line="240" w:lineRule="auto"/>
        <w:rPr>
          <w:rFonts w:ascii="Poppins-Light" w:hAnsi="Poppins-Light" w:cs="Poppins-Light"/>
          <w:color w:val="00004D"/>
          <w:sz w:val="16"/>
          <w:szCs w:val="16"/>
        </w:rPr>
      </w:pPr>
    </w:p>
    <w:p w14:paraId="354265BB" w14:textId="3B9524CC" w:rsidR="00215A9E" w:rsidRDefault="00215A9E" w:rsidP="00215A9E">
      <w:pPr>
        <w:autoSpaceDE w:val="0"/>
        <w:autoSpaceDN w:val="0"/>
        <w:adjustRightInd w:val="0"/>
        <w:spacing w:after="0" w:line="240" w:lineRule="auto"/>
        <w:rPr>
          <w:rFonts w:ascii="Poppins-Light" w:hAnsi="Poppins-Light" w:cs="Poppins-Light"/>
          <w:i/>
          <w:iCs/>
          <w:color w:val="00004D"/>
          <w:sz w:val="16"/>
          <w:szCs w:val="16"/>
        </w:rPr>
      </w:pPr>
      <w:r w:rsidRPr="00215A9E">
        <w:rPr>
          <w:rFonts w:ascii="Poppins-Light" w:hAnsi="Poppins-Light" w:cs="Poppins-Light"/>
          <w:i/>
          <w:iCs/>
          <w:color w:val="00004D"/>
          <w:sz w:val="16"/>
          <w:szCs w:val="16"/>
        </w:rPr>
        <w:t>-&gt;  fréquent dans certains pays, ex en Espagne.</w:t>
      </w:r>
    </w:p>
    <w:p w14:paraId="63B18A5D" w14:textId="2D15ECF9" w:rsidR="00215A9E" w:rsidRDefault="00215A9E" w:rsidP="00215A9E">
      <w:pPr>
        <w:autoSpaceDE w:val="0"/>
        <w:autoSpaceDN w:val="0"/>
        <w:adjustRightInd w:val="0"/>
        <w:spacing w:after="0" w:line="240" w:lineRule="auto"/>
        <w:rPr>
          <w:rFonts w:ascii="Poppins-Light" w:hAnsi="Poppins-Light" w:cs="Poppins-Light"/>
          <w:i/>
          <w:iCs/>
          <w:color w:val="00004D"/>
          <w:sz w:val="16"/>
          <w:szCs w:val="16"/>
        </w:rPr>
      </w:pPr>
    </w:p>
    <w:p w14:paraId="3D30E878" w14:textId="18531F89" w:rsidR="00215A9E" w:rsidRDefault="00215A9E" w:rsidP="00215A9E">
      <w:pPr>
        <w:autoSpaceDE w:val="0"/>
        <w:autoSpaceDN w:val="0"/>
        <w:adjustRightInd w:val="0"/>
        <w:spacing w:after="0" w:line="240" w:lineRule="auto"/>
        <w:rPr>
          <w:rFonts w:ascii="Poppins-Light" w:hAnsi="Poppins-Light" w:cs="Poppins-Light"/>
          <w:color w:val="00004D"/>
          <w:sz w:val="16"/>
          <w:szCs w:val="16"/>
        </w:rPr>
      </w:pPr>
    </w:p>
    <w:p w14:paraId="47ED7960" w14:textId="6E6778FA" w:rsidR="00215A9E" w:rsidRDefault="00215A9E" w:rsidP="00215A9E">
      <w:pPr>
        <w:autoSpaceDE w:val="0"/>
        <w:autoSpaceDN w:val="0"/>
        <w:adjustRightInd w:val="0"/>
        <w:spacing w:after="0" w:line="240" w:lineRule="auto"/>
        <w:rPr>
          <w:rFonts w:ascii="Poppins-Bold" w:hAnsi="Poppins-Bold" w:cs="Poppins-Bold"/>
          <w:b/>
          <w:bCs/>
          <w:color w:val="4DDFCD"/>
          <w:sz w:val="28"/>
          <w:szCs w:val="28"/>
          <w:u w:val="single"/>
        </w:rPr>
      </w:pPr>
      <w:r w:rsidRPr="00215A9E">
        <w:rPr>
          <w:rFonts w:ascii="Poppins-Bold" w:hAnsi="Poppins-Bold" w:cs="Poppins-Bold"/>
          <w:b/>
          <w:bCs/>
          <w:color w:val="4DDFCD"/>
          <w:sz w:val="28"/>
          <w:szCs w:val="28"/>
          <w:u w:val="single"/>
        </w:rPr>
        <w:t>INCIDENTS DE VOYAGE</w:t>
      </w:r>
    </w:p>
    <w:p w14:paraId="1298EF8E" w14:textId="2FC993BA" w:rsidR="00CA53CC" w:rsidRDefault="00CA53CC" w:rsidP="00215A9E">
      <w:pPr>
        <w:autoSpaceDE w:val="0"/>
        <w:autoSpaceDN w:val="0"/>
        <w:adjustRightInd w:val="0"/>
        <w:spacing w:after="0" w:line="240" w:lineRule="auto"/>
        <w:rPr>
          <w:rFonts w:ascii="Poppins-Bold" w:hAnsi="Poppins-Bold" w:cs="Poppins-Bold"/>
          <w:b/>
          <w:bCs/>
          <w:color w:val="4DDFCD"/>
          <w:sz w:val="16"/>
          <w:szCs w:val="16"/>
          <w:u w:val="single"/>
        </w:rPr>
      </w:pPr>
    </w:p>
    <w:p w14:paraId="633520EF" w14:textId="166D553A" w:rsidR="00CA53CC" w:rsidRDefault="00CA53CC" w:rsidP="00215A9E">
      <w:pPr>
        <w:autoSpaceDE w:val="0"/>
        <w:autoSpaceDN w:val="0"/>
        <w:adjustRightInd w:val="0"/>
        <w:spacing w:after="0" w:line="240" w:lineRule="auto"/>
        <w:rPr>
          <w:rFonts w:ascii="Poppins-SemiBold" w:hAnsi="Poppins-SemiBold" w:cs="Poppins-SemiBold"/>
          <w:b/>
          <w:bCs/>
          <w:color w:val="4DDFCD"/>
          <w:sz w:val="16"/>
          <w:szCs w:val="16"/>
        </w:rPr>
      </w:pPr>
      <w:r>
        <w:rPr>
          <w:rFonts w:ascii="Poppins-SemiBold" w:hAnsi="Poppins-SemiBold" w:cs="Poppins-SemiBold"/>
          <w:b/>
          <w:bCs/>
          <w:color w:val="4DDFCD"/>
          <w:sz w:val="16"/>
          <w:szCs w:val="16"/>
        </w:rPr>
        <w:t>REPORT DE DÉPART</w:t>
      </w:r>
    </w:p>
    <w:p w14:paraId="79040579" w14:textId="0B4AF24B"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Italic" w:hAnsi="Poppins-LightItalic" w:cs="Poppins-LightItalic"/>
          <w:i/>
          <w:iCs/>
          <w:color w:val="00004D"/>
          <w:sz w:val="16"/>
          <w:szCs w:val="16"/>
        </w:rPr>
        <w:t xml:space="preserve">Vous </w:t>
      </w:r>
      <w:r>
        <w:rPr>
          <w:rFonts w:ascii="Poppins-Light" w:hAnsi="Poppins-Light" w:cs="Poppins-Light"/>
          <w:color w:val="00004D"/>
          <w:sz w:val="16"/>
          <w:szCs w:val="16"/>
        </w:rPr>
        <w:t>êtes garanti pour le remboursement des pénalités appliquées par les compagnies aériennes en cas de report de votre</w:t>
      </w:r>
      <w:r>
        <w:rPr>
          <w:rFonts w:ascii="Poppins-Light" w:hAnsi="Poppins-Light" w:cs="Poppins-Light"/>
          <w:color w:val="00004D"/>
          <w:sz w:val="16"/>
          <w:szCs w:val="16"/>
        </w:rPr>
        <w:t xml:space="preserve"> </w:t>
      </w:r>
      <w:r>
        <w:rPr>
          <w:rFonts w:ascii="Poppins-Light" w:hAnsi="Poppins-Light" w:cs="Poppins-Light"/>
          <w:color w:val="00004D"/>
          <w:sz w:val="16"/>
          <w:szCs w:val="16"/>
        </w:rPr>
        <w:t>date de départ.</w:t>
      </w:r>
    </w:p>
    <w:p w14:paraId="7B6B5EA5" w14:textId="553DEECD"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La garantie s’exerce :</w:t>
      </w:r>
    </w:p>
    <w:p w14:paraId="43FF1A38" w14:textId="70D276C1"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w:t>
      </w:r>
      <w:r>
        <w:rPr>
          <w:rFonts w:ascii="Poppins-Light" w:hAnsi="Poppins-Light" w:cs="Poppins-Light"/>
          <w:color w:val="00004D"/>
          <w:sz w:val="16"/>
          <w:szCs w:val="16"/>
        </w:rPr>
        <w:t>en cas de date d’examen modifiée</w:t>
      </w:r>
    </w:p>
    <w:p w14:paraId="5522C2E6" w14:textId="64D240D9"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w:t>
      </w:r>
      <w:r>
        <w:rPr>
          <w:rFonts w:ascii="Poppins-Light" w:hAnsi="Poppins-Light" w:cs="Poppins-Light"/>
          <w:color w:val="00004D"/>
          <w:sz w:val="16"/>
          <w:szCs w:val="16"/>
        </w:rPr>
        <w:t>en cas de convocation à un examen de rattrapage</w:t>
      </w:r>
    </w:p>
    <w:p w14:paraId="710EA6E9" w14:textId="612C33C4" w:rsidR="00CA53CC" w:rsidRDefault="00CA53CC" w:rsidP="00CA53CC">
      <w:pPr>
        <w:autoSpaceDE w:val="0"/>
        <w:autoSpaceDN w:val="0"/>
        <w:adjustRightInd w:val="0"/>
        <w:spacing w:after="0" w:line="240" w:lineRule="auto"/>
        <w:rPr>
          <w:rFonts w:ascii="Poppins-Bold" w:hAnsi="Poppins-Bold" w:cs="Poppins-Bold"/>
          <w:color w:val="00004D"/>
          <w:sz w:val="16"/>
          <w:szCs w:val="16"/>
        </w:rPr>
      </w:pPr>
      <w:r w:rsidRPr="00CA53CC">
        <w:rPr>
          <w:rFonts w:ascii="Poppins-Bold" w:hAnsi="Poppins-Bold" w:cs="Poppins-Bold"/>
          <w:color w:val="00004D"/>
          <w:sz w:val="16"/>
          <w:szCs w:val="16"/>
        </w:rPr>
        <w:t xml:space="preserve">La garantie s’exerce à concurrence de </w:t>
      </w:r>
      <w:r w:rsidRPr="00CA53CC">
        <w:rPr>
          <w:rFonts w:ascii="Poppins-Bold" w:hAnsi="Poppins-Bold" w:cs="Poppins-Bold"/>
          <w:b/>
          <w:bCs/>
          <w:color w:val="00004D"/>
          <w:sz w:val="16"/>
          <w:szCs w:val="16"/>
          <w:highlight w:val="yellow"/>
        </w:rPr>
        <w:t>100 € maximum</w:t>
      </w:r>
      <w:r w:rsidRPr="00CA53CC">
        <w:rPr>
          <w:rFonts w:ascii="Poppins-Bold" w:hAnsi="Poppins-Bold" w:cs="Poppins-Bold"/>
          <w:color w:val="00004D"/>
          <w:sz w:val="16"/>
          <w:szCs w:val="16"/>
        </w:rPr>
        <w:t xml:space="preserve"> par </w:t>
      </w:r>
      <w:r w:rsidRPr="00CA53CC">
        <w:rPr>
          <w:rFonts w:ascii="Poppins-BoldItalic" w:hAnsi="Poppins-BoldItalic" w:cs="Poppins-BoldItalic"/>
          <w:i/>
          <w:iCs/>
          <w:color w:val="00004D"/>
          <w:sz w:val="16"/>
          <w:szCs w:val="16"/>
        </w:rPr>
        <w:t xml:space="preserve">Assuré </w:t>
      </w:r>
      <w:r w:rsidRPr="00CA53CC">
        <w:rPr>
          <w:rFonts w:ascii="Poppins-Bold" w:hAnsi="Poppins-Bold" w:cs="Poppins-Bold"/>
          <w:color w:val="00004D"/>
          <w:sz w:val="16"/>
          <w:szCs w:val="16"/>
        </w:rPr>
        <w:t xml:space="preserve">par </w:t>
      </w:r>
      <w:r w:rsidRPr="00CA53CC">
        <w:rPr>
          <w:rFonts w:ascii="Poppins-BoldItalic" w:hAnsi="Poppins-BoldItalic" w:cs="Poppins-BoldItalic"/>
          <w:i/>
          <w:iCs/>
          <w:color w:val="00004D"/>
          <w:sz w:val="16"/>
          <w:szCs w:val="16"/>
        </w:rPr>
        <w:t>Année d’assurance</w:t>
      </w:r>
      <w:r w:rsidRPr="00CA53CC">
        <w:rPr>
          <w:rFonts w:ascii="Poppins-Bold" w:hAnsi="Poppins-Bold" w:cs="Poppins-Bold"/>
          <w:color w:val="00004D"/>
          <w:sz w:val="16"/>
          <w:szCs w:val="16"/>
        </w:rPr>
        <w:t>.</w:t>
      </w:r>
    </w:p>
    <w:p w14:paraId="77CAC31C" w14:textId="38AC125E" w:rsidR="00CA53CC" w:rsidRDefault="00CA53CC" w:rsidP="00CA53CC">
      <w:pPr>
        <w:autoSpaceDE w:val="0"/>
        <w:autoSpaceDN w:val="0"/>
        <w:adjustRightInd w:val="0"/>
        <w:spacing w:after="0" w:line="240" w:lineRule="auto"/>
        <w:rPr>
          <w:rFonts w:ascii="Poppins-Bold" w:hAnsi="Poppins-Bold" w:cs="Poppins-Bold"/>
          <w:color w:val="00004D"/>
          <w:sz w:val="16"/>
          <w:szCs w:val="16"/>
        </w:rPr>
      </w:pPr>
    </w:p>
    <w:p w14:paraId="1D06C86D" w14:textId="77777777" w:rsidR="00CA53CC" w:rsidRDefault="00CA53CC" w:rsidP="00CA53CC">
      <w:pPr>
        <w:autoSpaceDE w:val="0"/>
        <w:autoSpaceDN w:val="0"/>
        <w:adjustRightInd w:val="0"/>
        <w:spacing w:after="0" w:line="240" w:lineRule="auto"/>
        <w:rPr>
          <w:rFonts w:ascii="Poppins-SemiBold" w:hAnsi="Poppins-SemiBold" w:cs="Poppins-SemiBold"/>
          <w:b/>
          <w:bCs/>
          <w:color w:val="4DDFCD"/>
          <w:sz w:val="16"/>
          <w:szCs w:val="16"/>
        </w:rPr>
      </w:pPr>
      <w:r>
        <w:rPr>
          <w:rFonts w:ascii="Poppins-SemiBold" w:hAnsi="Poppins-SemiBold" w:cs="Poppins-SemiBold"/>
          <w:b/>
          <w:bCs/>
          <w:color w:val="4DDFCD"/>
          <w:sz w:val="16"/>
          <w:szCs w:val="16"/>
        </w:rPr>
        <w:t>RETARD, ANNULATION DE VOL OU NON ADMISSION A BORD</w:t>
      </w:r>
    </w:p>
    <w:p w14:paraId="2843C54E" w14:textId="77777777"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Si, dans quelque aéroport que ce soit :</w:t>
      </w:r>
    </w:p>
    <w:p w14:paraId="4AF514A8" w14:textId="5D021B6C"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 le vol régulier confirmé de l’</w:t>
      </w:r>
      <w:r>
        <w:rPr>
          <w:rFonts w:ascii="Poppins-LightItalic" w:hAnsi="Poppins-LightItalic" w:cs="Poppins-LightItalic"/>
          <w:i/>
          <w:iCs/>
          <w:color w:val="00004D"/>
          <w:sz w:val="16"/>
          <w:szCs w:val="16"/>
        </w:rPr>
        <w:t xml:space="preserve">Assuré </w:t>
      </w:r>
      <w:r>
        <w:rPr>
          <w:rFonts w:ascii="Poppins-Light" w:hAnsi="Poppins-Light" w:cs="Poppins-Light"/>
          <w:color w:val="00004D"/>
          <w:sz w:val="16"/>
          <w:szCs w:val="16"/>
        </w:rPr>
        <w:t xml:space="preserve">est retardé de </w:t>
      </w:r>
      <w:r w:rsidRPr="00CA53CC">
        <w:rPr>
          <w:rFonts w:ascii="Poppins-Bold" w:hAnsi="Poppins-Bold" w:cs="Poppins-Bold"/>
          <w:color w:val="00004D"/>
          <w:sz w:val="16"/>
          <w:szCs w:val="16"/>
        </w:rPr>
        <w:t xml:space="preserve">4H </w:t>
      </w:r>
      <w:r>
        <w:rPr>
          <w:rFonts w:ascii="Poppins-Light" w:hAnsi="Poppins-Light" w:cs="Poppins-Light"/>
          <w:color w:val="00004D"/>
          <w:sz w:val="16"/>
          <w:szCs w:val="16"/>
        </w:rPr>
        <w:t>ou plus par rapport à l’heure initiale prévue pour le départ ;</w:t>
      </w:r>
    </w:p>
    <w:p w14:paraId="37264A46" w14:textId="77777777"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 le vol régulier confirmé de l’</w:t>
      </w:r>
      <w:r>
        <w:rPr>
          <w:rFonts w:ascii="Poppins-Italic" w:hAnsi="Poppins-Italic" w:cs="Poppins-Italic"/>
          <w:i/>
          <w:iCs/>
          <w:color w:val="00004D"/>
          <w:sz w:val="16"/>
          <w:szCs w:val="16"/>
        </w:rPr>
        <w:t xml:space="preserve">Assuré </w:t>
      </w:r>
      <w:r>
        <w:rPr>
          <w:rFonts w:ascii="Poppins-Light" w:hAnsi="Poppins-Light" w:cs="Poppins-Light"/>
          <w:color w:val="00004D"/>
          <w:sz w:val="16"/>
          <w:szCs w:val="16"/>
        </w:rPr>
        <w:t>est annulé ;</w:t>
      </w:r>
    </w:p>
    <w:p w14:paraId="2D59A9D7" w14:textId="49B7ECAE"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 l’</w:t>
      </w:r>
      <w:r>
        <w:rPr>
          <w:rFonts w:ascii="Poppins-LightItalic" w:hAnsi="Poppins-LightItalic" w:cs="Poppins-LightItalic"/>
          <w:i/>
          <w:iCs/>
          <w:color w:val="00004D"/>
          <w:sz w:val="16"/>
          <w:szCs w:val="16"/>
        </w:rPr>
        <w:t xml:space="preserve">Assuré </w:t>
      </w:r>
      <w:r>
        <w:rPr>
          <w:rFonts w:ascii="Poppins-Light" w:hAnsi="Poppins-Light" w:cs="Poppins-Light"/>
          <w:color w:val="00004D"/>
          <w:sz w:val="16"/>
          <w:szCs w:val="16"/>
        </w:rPr>
        <w:t>n’est pas admis à bord par suite d’un manque de place et qu’aucun moyen de transport de remplacement n’est mis</w:t>
      </w:r>
      <w:r>
        <w:rPr>
          <w:rFonts w:ascii="Poppins-Light" w:hAnsi="Poppins-Light" w:cs="Poppins-Light"/>
          <w:color w:val="00004D"/>
          <w:sz w:val="16"/>
          <w:szCs w:val="16"/>
        </w:rPr>
        <w:t xml:space="preserve">  </w:t>
      </w:r>
      <w:r>
        <w:rPr>
          <w:rFonts w:ascii="Poppins-Light" w:hAnsi="Poppins-Light" w:cs="Poppins-Light"/>
          <w:color w:val="00004D"/>
          <w:sz w:val="16"/>
          <w:szCs w:val="16"/>
        </w:rPr>
        <w:t xml:space="preserve">à sa disposition dans un délai de </w:t>
      </w:r>
      <w:r w:rsidRPr="00CA53CC">
        <w:rPr>
          <w:rFonts w:ascii="Poppins-Bold" w:hAnsi="Poppins-Bold" w:cs="Poppins-Bold"/>
          <w:color w:val="00004D"/>
          <w:sz w:val="16"/>
          <w:szCs w:val="16"/>
        </w:rPr>
        <w:t>6H</w:t>
      </w:r>
      <w:r w:rsidRPr="00CA53CC">
        <w:rPr>
          <w:rFonts w:ascii="Poppins-Light" w:hAnsi="Poppins-Light" w:cs="Poppins-Light"/>
          <w:color w:val="00004D"/>
          <w:sz w:val="16"/>
          <w:szCs w:val="16"/>
        </w:rPr>
        <w:t>.</w:t>
      </w:r>
    </w:p>
    <w:p w14:paraId="63D56855" w14:textId="7762C9D7"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L’</w:t>
      </w:r>
      <w:r>
        <w:rPr>
          <w:rFonts w:ascii="Poppins-LightItalic" w:hAnsi="Poppins-LightItalic" w:cs="Poppins-LightItalic"/>
          <w:i/>
          <w:iCs/>
          <w:color w:val="00004D"/>
          <w:sz w:val="16"/>
          <w:szCs w:val="16"/>
        </w:rPr>
        <w:t xml:space="preserve">Assuré </w:t>
      </w:r>
      <w:r>
        <w:rPr>
          <w:rFonts w:ascii="Poppins-Light" w:hAnsi="Poppins-Light" w:cs="Poppins-Light"/>
          <w:color w:val="00004D"/>
          <w:sz w:val="16"/>
          <w:szCs w:val="16"/>
        </w:rPr>
        <w:t xml:space="preserve">est indemnisé à concurrence de </w:t>
      </w:r>
      <w:r>
        <w:rPr>
          <w:rFonts w:ascii="Poppins-Bold" w:hAnsi="Poppins-Bold" w:cs="Poppins-Bold"/>
          <w:b/>
          <w:bCs/>
          <w:color w:val="00004D"/>
          <w:sz w:val="16"/>
          <w:szCs w:val="16"/>
        </w:rPr>
        <w:t xml:space="preserve"> </w:t>
      </w:r>
      <w:r w:rsidRPr="00CA53CC">
        <w:rPr>
          <w:rFonts w:ascii="Poppins-Bold" w:hAnsi="Poppins-Bold" w:cs="Poppins-Bold"/>
          <w:b/>
          <w:bCs/>
          <w:color w:val="00004D"/>
          <w:sz w:val="16"/>
          <w:szCs w:val="16"/>
          <w:highlight w:val="yellow"/>
        </w:rPr>
        <w:t>300 €</w:t>
      </w:r>
      <w:r>
        <w:rPr>
          <w:rFonts w:ascii="Poppins-Bold" w:hAnsi="Poppins-Bold" w:cs="Poppins-Bold"/>
          <w:b/>
          <w:bCs/>
          <w:color w:val="00004D"/>
          <w:sz w:val="16"/>
          <w:szCs w:val="16"/>
        </w:rPr>
        <w:t xml:space="preserve"> </w:t>
      </w:r>
      <w:r>
        <w:rPr>
          <w:rFonts w:ascii="Poppins-Light" w:hAnsi="Poppins-Light" w:cs="Poppins-Light"/>
          <w:color w:val="00004D"/>
          <w:sz w:val="16"/>
          <w:szCs w:val="16"/>
        </w:rPr>
        <w:t>de tous les frais de restauration, de rafraîchissements, d’hôtel</w:t>
      </w:r>
    </w:p>
    <w:p w14:paraId="3C496A1A" w14:textId="2FFFBACF" w:rsidR="00CA53CC" w:rsidRDefault="00CA53CC" w:rsidP="00CA53CC">
      <w:pPr>
        <w:autoSpaceDE w:val="0"/>
        <w:autoSpaceDN w:val="0"/>
        <w:adjustRightInd w:val="0"/>
        <w:spacing w:after="0" w:line="240" w:lineRule="auto"/>
        <w:rPr>
          <w:rFonts w:ascii="Poppins-Light" w:hAnsi="Poppins-Light" w:cs="Poppins-Light"/>
          <w:color w:val="00004D"/>
          <w:sz w:val="16"/>
          <w:szCs w:val="16"/>
        </w:rPr>
      </w:pPr>
      <w:r>
        <w:rPr>
          <w:rFonts w:ascii="Poppins-Light" w:hAnsi="Poppins-Light" w:cs="Poppins-Light"/>
          <w:color w:val="00004D"/>
          <w:sz w:val="16"/>
          <w:szCs w:val="16"/>
        </w:rPr>
        <w:t>et/ou de transfert aller/retour de l’aéroport ou du terminal.</w:t>
      </w:r>
    </w:p>
    <w:p w14:paraId="00AE6AC0" w14:textId="3E41E92B" w:rsidR="00CA53CC" w:rsidRDefault="00CA53CC" w:rsidP="00CA53CC">
      <w:pPr>
        <w:autoSpaceDE w:val="0"/>
        <w:autoSpaceDN w:val="0"/>
        <w:adjustRightInd w:val="0"/>
        <w:spacing w:after="0" w:line="240" w:lineRule="auto"/>
        <w:rPr>
          <w:rFonts w:ascii="Poppins-Light" w:hAnsi="Poppins-Light" w:cs="Poppins-Light"/>
          <w:color w:val="00004D"/>
          <w:sz w:val="16"/>
          <w:szCs w:val="16"/>
        </w:rPr>
      </w:pPr>
    </w:p>
    <w:p w14:paraId="45A22D73" w14:textId="77777777" w:rsidR="00CA53CC" w:rsidRDefault="00CA53CC" w:rsidP="00CA53CC">
      <w:pPr>
        <w:autoSpaceDE w:val="0"/>
        <w:autoSpaceDN w:val="0"/>
        <w:adjustRightInd w:val="0"/>
        <w:spacing w:after="0" w:line="240" w:lineRule="auto"/>
        <w:rPr>
          <w:rFonts w:ascii="Poppins-SemiBold" w:hAnsi="Poppins-SemiBold" w:cs="Poppins-SemiBold"/>
          <w:b/>
          <w:bCs/>
          <w:color w:val="4DDFCD"/>
          <w:sz w:val="16"/>
          <w:szCs w:val="16"/>
        </w:rPr>
      </w:pPr>
      <w:r>
        <w:rPr>
          <w:rFonts w:ascii="Poppins-SemiBold" w:hAnsi="Poppins-SemiBold" w:cs="Poppins-SemiBold"/>
          <w:b/>
          <w:bCs/>
          <w:color w:val="4DDFCD"/>
          <w:sz w:val="16"/>
          <w:szCs w:val="16"/>
        </w:rPr>
        <w:t>MANQUEMENT DE CORRESPONDANCE</w:t>
      </w:r>
    </w:p>
    <w:p w14:paraId="019AF0EA" w14:textId="7831BB82" w:rsidR="00CA53CC" w:rsidRDefault="00CA53CC" w:rsidP="00CA53CC">
      <w:pPr>
        <w:autoSpaceDE w:val="0"/>
        <w:autoSpaceDN w:val="0"/>
        <w:adjustRightInd w:val="0"/>
        <w:spacing w:after="0" w:line="240" w:lineRule="auto"/>
        <w:rPr>
          <w:rFonts w:ascii="Poppins-Light" w:hAnsi="Poppins-Light" w:cs="Poppins-Light"/>
          <w:b/>
          <w:bCs/>
          <w:color w:val="00004D"/>
          <w:sz w:val="16"/>
          <w:szCs w:val="16"/>
        </w:rPr>
      </w:pPr>
      <w:r>
        <w:rPr>
          <w:rFonts w:ascii="Poppins-Light" w:hAnsi="Poppins-Light" w:cs="Poppins-Light"/>
          <w:color w:val="00004D"/>
          <w:sz w:val="16"/>
          <w:szCs w:val="16"/>
        </w:rPr>
        <w:t>Si l’</w:t>
      </w:r>
      <w:r>
        <w:rPr>
          <w:rFonts w:ascii="Poppins-LightItalic" w:hAnsi="Poppins-LightItalic" w:cs="Poppins-LightItalic"/>
          <w:i/>
          <w:iCs/>
          <w:color w:val="00004D"/>
          <w:sz w:val="16"/>
          <w:szCs w:val="16"/>
        </w:rPr>
        <w:t>Assur</w:t>
      </w:r>
      <w:r>
        <w:rPr>
          <w:rFonts w:ascii="Poppins-Light" w:hAnsi="Poppins-Light" w:cs="Poppins-Light"/>
          <w:color w:val="00004D"/>
          <w:sz w:val="16"/>
          <w:szCs w:val="16"/>
        </w:rPr>
        <w:t>é manque le départ d’un vol régulier de correspondance par suite de l’arrivée tardive du précédent vol régulier sur</w:t>
      </w:r>
      <w:r w:rsidR="00FC3016">
        <w:rPr>
          <w:rFonts w:ascii="Poppins-Light" w:hAnsi="Poppins-Light" w:cs="Poppins-Light"/>
          <w:color w:val="00004D"/>
          <w:sz w:val="16"/>
          <w:szCs w:val="16"/>
        </w:rPr>
        <w:t xml:space="preserve"> </w:t>
      </w:r>
      <w:r>
        <w:rPr>
          <w:rFonts w:ascii="Poppins-Light" w:hAnsi="Poppins-Light" w:cs="Poppins-Light"/>
          <w:color w:val="00004D"/>
          <w:sz w:val="16"/>
          <w:szCs w:val="16"/>
        </w:rPr>
        <w:t>lequel il voyageait et qu’aucun moyen de transport de remplacement n’est mis à sa disposition dans un délai de 6Heures</w:t>
      </w:r>
      <w:r w:rsidR="00FC3016">
        <w:rPr>
          <w:rFonts w:ascii="Poppins-Light" w:hAnsi="Poppins-Light" w:cs="Poppins-Light"/>
          <w:color w:val="00004D"/>
          <w:sz w:val="16"/>
          <w:szCs w:val="16"/>
        </w:rPr>
        <w:t xml:space="preserve"> </w:t>
      </w:r>
      <w:r>
        <w:rPr>
          <w:rFonts w:ascii="Poppins-Light" w:hAnsi="Poppins-Light" w:cs="Poppins-Light"/>
          <w:color w:val="00004D"/>
          <w:sz w:val="16"/>
          <w:szCs w:val="16"/>
        </w:rPr>
        <w:t>après l’arrivée effective au lieu de correspondance, ses frais d’hôtel, de restaurants ou de rafraîchissements sont indemnisés à</w:t>
      </w:r>
      <w:r>
        <w:rPr>
          <w:rFonts w:ascii="Poppins-Light" w:hAnsi="Poppins-Light" w:cs="Poppins-Light"/>
          <w:color w:val="00004D"/>
          <w:sz w:val="16"/>
          <w:szCs w:val="16"/>
        </w:rPr>
        <w:t xml:space="preserve"> </w:t>
      </w:r>
      <w:r>
        <w:rPr>
          <w:rFonts w:ascii="Poppins-Light" w:hAnsi="Poppins-Light" w:cs="Poppins-Light"/>
          <w:color w:val="00004D"/>
          <w:sz w:val="16"/>
          <w:szCs w:val="16"/>
        </w:rPr>
        <w:t xml:space="preserve">concurrence </w:t>
      </w:r>
      <w:r w:rsidRPr="00FC3016">
        <w:rPr>
          <w:rFonts w:ascii="Poppins-Light" w:hAnsi="Poppins-Light" w:cs="Poppins-Light"/>
          <w:b/>
          <w:bCs/>
          <w:color w:val="00004D"/>
          <w:sz w:val="16"/>
          <w:szCs w:val="16"/>
          <w:highlight w:val="yellow"/>
        </w:rPr>
        <w:t>de 300 €.</w:t>
      </w:r>
    </w:p>
    <w:p w14:paraId="26F36A0E" w14:textId="6338706D" w:rsidR="00FC3016" w:rsidRDefault="00FC3016" w:rsidP="00CA53CC">
      <w:pPr>
        <w:autoSpaceDE w:val="0"/>
        <w:autoSpaceDN w:val="0"/>
        <w:adjustRightInd w:val="0"/>
        <w:spacing w:after="0" w:line="240" w:lineRule="auto"/>
        <w:rPr>
          <w:rFonts w:ascii="Poppins-Light" w:hAnsi="Poppins-Light" w:cs="Poppins-Light"/>
          <w:b/>
          <w:bCs/>
          <w:color w:val="00004D"/>
          <w:sz w:val="16"/>
          <w:szCs w:val="16"/>
        </w:rPr>
      </w:pPr>
    </w:p>
    <w:p w14:paraId="073E0188" w14:textId="70CD8283" w:rsidR="00FC3016" w:rsidRDefault="00FC3016" w:rsidP="00CA53CC">
      <w:pPr>
        <w:autoSpaceDE w:val="0"/>
        <w:autoSpaceDN w:val="0"/>
        <w:adjustRightInd w:val="0"/>
        <w:spacing w:after="0" w:line="240" w:lineRule="auto"/>
        <w:rPr>
          <w:rFonts w:ascii="Poppins-Light" w:hAnsi="Poppins-Light" w:cs="Poppins-Light"/>
          <w:b/>
          <w:bCs/>
          <w:color w:val="00004D"/>
          <w:sz w:val="16"/>
          <w:szCs w:val="16"/>
        </w:rPr>
      </w:pPr>
    </w:p>
    <w:p w14:paraId="0FE28005" w14:textId="17F80975" w:rsidR="00FC3016" w:rsidRPr="00DD7A6B" w:rsidRDefault="00DD7A6B" w:rsidP="00FC3016">
      <w:pPr>
        <w:autoSpaceDE w:val="0"/>
        <w:autoSpaceDN w:val="0"/>
        <w:adjustRightInd w:val="0"/>
        <w:spacing w:after="0" w:line="240" w:lineRule="auto"/>
        <w:rPr>
          <w:color w:val="000000" w:themeColor="text1"/>
        </w:rPr>
      </w:pPr>
      <w:r>
        <w:rPr>
          <w:color w:val="000000" w:themeColor="text1"/>
        </w:rPr>
        <w:lastRenderedPageBreak/>
        <w:t>En plus …</w:t>
      </w:r>
    </w:p>
    <w:p w14:paraId="459B6292" w14:textId="77777777" w:rsidR="00DD7A6B" w:rsidRDefault="00DD7A6B" w:rsidP="00FC3016">
      <w:pPr>
        <w:autoSpaceDE w:val="0"/>
        <w:autoSpaceDN w:val="0"/>
        <w:adjustRightInd w:val="0"/>
        <w:spacing w:after="0" w:line="240" w:lineRule="auto"/>
        <w:rPr>
          <w:color w:val="00B0F0"/>
        </w:rPr>
      </w:pPr>
    </w:p>
    <w:p w14:paraId="216E7E62" w14:textId="77777777" w:rsidR="00FC3016" w:rsidRDefault="00FC3016" w:rsidP="00FC3016">
      <w:pPr>
        <w:autoSpaceDE w:val="0"/>
        <w:autoSpaceDN w:val="0"/>
        <w:adjustRightInd w:val="0"/>
        <w:spacing w:after="0" w:line="240" w:lineRule="auto"/>
        <w:rPr>
          <w:color w:val="00B0F0"/>
        </w:rPr>
      </w:pPr>
    </w:p>
    <w:p w14:paraId="157254AA" w14:textId="218F949D" w:rsidR="00FC3016" w:rsidRDefault="00FC3016" w:rsidP="00FC3016">
      <w:pPr>
        <w:autoSpaceDE w:val="0"/>
        <w:autoSpaceDN w:val="0"/>
        <w:adjustRightInd w:val="0"/>
        <w:spacing w:after="0" w:line="240" w:lineRule="auto"/>
        <w:rPr>
          <w:color w:val="00B0F0"/>
        </w:rPr>
      </w:pPr>
      <w:r w:rsidRPr="00FC3016">
        <w:rPr>
          <w:color w:val="00B0F0"/>
        </w:rPr>
        <w:t xml:space="preserve">VOL DE VOS PIECES D’IDENTITÉ </w:t>
      </w:r>
    </w:p>
    <w:p w14:paraId="1C450CF9" w14:textId="77777777" w:rsidR="00DD7A6B" w:rsidRDefault="00DD7A6B" w:rsidP="00FC3016">
      <w:pPr>
        <w:autoSpaceDE w:val="0"/>
        <w:autoSpaceDN w:val="0"/>
        <w:adjustRightInd w:val="0"/>
        <w:spacing w:after="0" w:line="240" w:lineRule="auto"/>
        <w:rPr>
          <w:color w:val="00B0F0"/>
        </w:rPr>
      </w:pPr>
    </w:p>
    <w:p w14:paraId="1714E011" w14:textId="200F804E" w:rsidR="00FC3016" w:rsidRDefault="00FC3016" w:rsidP="00FC3016">
      <w:pPr>
        <w:autoSpaceDE w:val="0"/>
        <w:autoSpaceDN w:val="0"/>
        <w:adjustRightInd w:val="0"/>
        <w:spacing w:after="0" w:line="240" w:lineRule="auto"/>
      </w:pPr>
      <w:r>
        <w:t xml:space="preserve">Dans le cadre d’un voyage, dans le cas où vos passeports, carte d’identité (ou de séjour), carte grise ou permis de conduire, vous auraient été volés pendant votre voyage, nous vous remboursons les frais de reconstitution de ces documents, sur présentation des justificatifs, </w:t>
      </w:r>
      <w:r w:rsidRPr="00DD7A6B">
        <w:rPr>
          <w:highlight w:val="yellow"/>
        </w:rPr>
        <w:t>à concurrence de 150 euros.</w:t>
      </w:r>
    </w:p>
    <w:p w14:paraId="0DB9EDA1" w14:textId="30DE034B" w:rsidR="00DD7A6B" w:rsidRDefault="00DD7A6B" w:rsidP="00FC3016">
      <w:pPr>
        <w:autoSpaceDE w:val="0"/>
        <w:autoSpaceDN w:val="0"/>
        <w:adjustRightInd w:val="0"/>
        <w:spacing w:after="0" w:line="240" w:lineRule="auto"/>
      </w:pPr>
    </w:p>
    <w:p w14:paraId="3EB987C6" w14:textId="39DED0AE" w:rsidR="00DD7A6B" w:rsidRPr="00DD7A6B" w:rsidRDefault="00DD7A6B" w:rsidP="00FC3016">
      <w:pPr>
        <w:autoSpaceDE w:val="0"/>
        <w:autoSpaceDN w:val="0"/>
        <w:adjustRightInd w:val="0"/>
        <w:spacing w:after="0" w:line="240" w:lineRule="auto"/>
        <w:rPr>
          <w:color w:val="00B0F0"/>
        </w:rPr>
      </w:pPr>
      <w:r w:rsidRPr="00DD7A6B">
        <w:rPr>
          <w:color w:val="00B0F0"/>
        </w:rPr>
        <w:t>Prolongation de séjour</w:t>
      </w:r>
    </w:p>
    <w:p w14:paraId="33F8769B" w14:textId="77777777" w:rsidR="00DD7A6B" w:rsidRDefault="00DD7A6B" w:rsidP="00FC3016">
      <w:pPr>
        <w:autoSpaceDE w:val="0"/>
        <w:autoSpaceDN w:val="0"/>
        <w:adjustRightInd w:val="0"/>
        <w:spacing w:after="0" w:line="240" w:lineRule="auto"/>
      </w:pPr>
    </w:p>
    <w:p w14:paraId="50312ADD" w14:textId="6E9A8B4C" w:rsidR="00DD7A6B" w:rsidRPr="00CA53CC" w:rsidRDefault="00DD7A6B" w:rsidP="00FC3016">
      <w:pPr>
        <w:autoSpaceDE w:val="0"/>
        <w:autoSpaceDN w:val="0"/>
        <w:adjustRightInd w:val="0"/>
        <w:spacing w:after="0" w:line="240" w:lineRule="auto"/>
        <w:rPr>
          <w:rFonts w:ascii="Poppins-Light" w:hAnsi="Poppins-Light" w:cs="Poppins-Light"/>
          <w:color w:val="00004D"/>
          <w:sz w:val="16"/>
          <w:szCs w:val="16"/>
        </w:rPr>
      </w:pPr>
      <w:r>
        <w:t xml:space="preserve">Lors d’un Déplacement, vous perdez ou vous vous faites voler vos documents d’identité et vous êtes dans l’impossibilité de quitter le territoire du pays où vous vous trouvez à la date initiale de retour. Nous prenons en charge vos frais d’hébergement, jusqu’à la date à laquelle vous obtenez la délivrance de nouveaux documents d’identité et dans tous les cas, </w:t>
      </w:r>
      <w:r w:rsidRPr="00DD7A6B">
        <w:rPr>
          <w:highlight w:val="yellow"/>
        </w:rPr>
        <w:t>à concurrence de 150 euros par nuit et pour un montant maximum de 1 500 euros.</w:t>
      </w:r>
    </w:p>
    <w:sectPr w:rsidR="00DD7A6B" w:rsidRPr="00CA5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Light">
    <w:altName w:val="Poppin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Bold">
    <w:altName w:val="Poppins"/>
    <w:panose1 w:val="00000000000000000000"/>
    <w:charset w:val="00"/>
    <w:family w:val="swiss"/>
    <w:notTrueType/>
    <w:pitch w:val="default"/>
    <w:sig w:usb0="00000003" w:usb1="00000000" w:usb2="00000000" w:usb3="00000000" w:csb0="00000001" w:csb1="00000000"/>
  </w:font>
  <w:font w:name="Poppins-SemiBold">
    <w:altName w:val="Poppins"/>
    <w:panose1 w:val="00000000000000000000"/>
    <w:charset w:val="00"/>
    <w:family w:val="swiss"/>
    <w:notTrueType/>
    <w:pitch w:val="default"/>
    <w:sig w:usb0="00000003" w:usb1="00000000" w:usb2="00000000" w:usb3="00000000" w:csb0="00000001" w:csb1="00000000"/>
  </w:font>
  <w:font w:name="Poppins-LightItalic">
    <w:altName w:val="Poppins"/>
    <w:panose1 w:val="00000000000000000000"/>
    <w:charset w:val="00"/>
    <w:family w:val="swiss"/>
    <w:notTrueType/>
    <w:pitch w:val="default"/>
    <w:sig w:usb0="00000003" w:usb1="00000000" w:usb2="00000000" w:usb3="00000000" w:csb0="00000001" w:csb1="00000000"/>
  </w:font>
  <w:font w:name="Poppins-BoldItalic">
    <w:altName w:val="Poppins"/>
    <w:panose1 w:val="00000000000000000000"/>
    <w:charset w:val="00"/>
    <w:family w:val="swiss"/>
    <w:notTrueType/>
    <w:pitch w:val="default"/>
    <w:sig w:usb0="00000003" w:usb1="00000000" w:usb2="00000000" w:usb3="00000000" w:csb0="00000001" w:csb1="00000000"/>
  </w:font>
  <w:font w:name="Poppins-Italic">
    <w:altName w:val="Poppi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115"/>
    <w:multiLevelType w:val="hybridMultilevel"/>
    <w:tmpl w:val="EA741FEA"/>
    <w:lvl w:ilvl="0" w:tplc="488CAA26">
      <w:start w:val="5"/>
      <w:numFmt w:val="bullet"/>
      <w:lvlText w:val=""/>
      <w:lvlJc w:val="left"/>
      <w:pPr>
        <w:ind w:left="720" w:hanging="360"/>
      </w:pPr>
      <w:rPr>
        <w:rFonts w:ascii="Wingdings" w:eastAsiaTheme="minorHAnsi" w:hAnsi="Wingdings" w:cs="Poppi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4B4FED"/>
    <w:multiLevelType w:val="hybridMultilevel"/>
    <w:tmpl w:val="3B08185A"/>
    <w:lvl w:ilvl="0" w:tplc="170A1E42">
      <w:start w:val="5"/>
      <w:numFmt w:val="bullet"/>
      <w:lvlText w:val=""/>
      <w:lvlJc w:val="left"/>
      <w:pPr>
        <w:ind w:left="720" w:hanging="360"/>
      </w:pPr>
      <w:rPr>
        <w:rFonts w:ascii="Wingdings" w:eastAsiaTheme="minorHAnsi" w:hAnsi="Wingdings" w:cs="Poppi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D85F84"/>
    <w:multiLevelType w:val="hybridMultilevel"/>
    <w:tmpl w:val="3BB6FD1E"/>
    <w:lvl w:ilvl="0" w:tplc="1C6A822C">
      <w:start w:val="5"/>
      <w:numFmt w:val="bullet"/>
      <w:lvlText w:val=""/>
      <w:lvlJc w:val="left"/>
      <w:pPr>
        <w:ind w:left="720" w:hanging="360"/>
      </w:pPr>
      <w:rPr>
        <w:rFonts w:ascii="Wingdings" w:eastAsiaTheme="minorHAnsi" w:hAnsi="Wingdings" w:cs="Poppi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4254853">
    <w:abstractNumId w:val="2"/>
  </w:num>
  <w:num w:numId="2" w16cid:durableId="876504698">
    <w:abstractNumId w:val="0"/>
  </w:num>
  <w:num w:numId="3" w16cid:durableId="768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95"/>
    <w:rsid w:val="00215A9E"/>
    <w:rsid w:val="002A68CD"/>
    <w:rsid w:val="00695F95"/>
    <w:rsid w:val="007200C5"/>
    <w:rsid w:val="007A7CC0"/>
    <w:rsid w:val="00CA53CC"/>
    <w:rsid w:val="00DD7A6B"/>
    <w:rsid w:val="00FC3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96C9"/>
  <w15:chartTrackingRefBased/>
  <w15:docId w15:val="{FEF8E44B-7BC8-4E76-999B-CD599489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A2E8AD3CC72499EEABAAA174D1BEB" ma:contentTypeVersion="13" ma:contentTypeDescription="Crée un document." ma:contentTypeScope="" ma:versionID="66486889de3b2d4c0ec6369d03403019">
  <xsd:schema xmlns:xsd="http://www.w3.org/2001/XMLSchema" xmlns:xs="http://www.w3.org/2001/XMLSchema" xmlns:p="http://schemas.microsoft.com/office/2006/metadata/properties" xmlns:ns2="dd8f2da2-26fb-41eb-9052-3843f956499f" xmlns:ns3="16bc065f-c292-4ddd-ae73-2f0374e34685" targetNamespace="http://schemas.microsoft.com/office/2006/metadata/properties" ma:root="true" ma:fieldsID="b85fc2498e2871f506e225a2a6456379" ns2:_="" ns3:_="">
    <xsd:import namespace="dd8f2da2-26fb-41eb-9052-3843f956499f"/>
    <xsd:import namespace="16bc065f-c292-4ddd-ae73-2f0374e346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f2da2-26fb-41eb-9052-3843f9564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8dd7786-6a8a-4fe4-ac15-a7e06d88f3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bc065f-c292-4ddd-ae73-2f0374e346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0990e1-421b-4bfe-bf41-74e9a3124d69}" ma:internalName="TaxCatchAll" ma:showField="CatchAllData" ma:web="16bc065f-c292-4ddd-ae73-2f0374e346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8f2da2-26fb-41eb-9052-3843f956499f">
      <Terms xmlns="http://schemas.microsoft.com/office/infopath/2007/PartnerControls"/>
    </lcf76f155ced4ddcb4097134ff3c332f>
    <TaxCatchAll xmlns="16bc065f-c292-4ddd-ae73-2f0374e34685" xsi:nil="true"/>
  </documentManagement>
</p:properties>
</file>

<file path=customXml/itemProps1.xml><?xml version="1.0" encoding="utf-8"?>
<ds:datastoreItem xmlns:ds="http://schemas.openxmlformats.org/officeDocument/2006/customXml" ds:itemID="{FF1C450A-75D9-4A34-90AE-4DB5B573C534}"/>
</file>

<file path=customXml/itemProps2.xml><?xml version="1.0" encoding="utf-8"?>
<ds:datastoreItem xmlns:ds="http://schemas.openxmlformats.org/officeDocument/2006/customXml" ds:itemID="{83760126-38F7-430E-9DE5-5CAF89F07E68}"/>
</file>

<file path=customXml/itemProps3.xml><?xml version="1.0" encoding="utf-8"?>
<ds:datastoreItem xmlns:ds="http://schemas.openxmlformats.org/officeDocument/2006/customXml" ds:itemID="{A15AE1FB-312B-4AE7-937D-35DCBB1D5171}"/>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KHAILI</dc:creator>
  <cp:keywords/>
  <dc:description/>
  <cp:lastModifiedBy>Karim KHAILI</cp:lastModifiedBy>
  <cp:revision>2</cp:revision>
  <dcterms:created xsi:type="dcterms:W3CDTF">2022-08-03T09:01:00Z</dcterms:created>
  <dcterms:modified xsi:type="dcterms:W3CDTF">2022-08-03T09:49:00Z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0x01010011AA2E8AD3CC72499EEABAAA174D1BEB</vt:lpwstr>
  </property>
</Properties>
</file>